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7E4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C17E43" w:rsidRPr="00C17E43" w:rsidRDefault="00C17E43" w:rsidP="00C17E43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E43" w:rsidRPr="00C17E43" w:rsidRDefault="00C17E43" w:rsidP="00C17E43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7E43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7E43">
        <w:rPr>
          <w:rFonts w:ascii="Times New Roman" w:hAnsi="Times New Roman" w:cs="Times New Roman"/>
          <w:sz w:val="24"/>
          <w:szCs w:val="24"/>
        </w:rPr>
        <w:t xml:space="preserve"> года                                 №                                                  п. Новонукутский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 w:rsidRPr="00C17E43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Pr="00C17E43">
        <w:rPr>
          <w:rFonts w:ascii="Times New Roman" w:hAnsi="Times New Roman" w:cs="Times New Roman"/>
          <w:sz w:val="24"/>
          <w:szCs w:val="24"/>
        </w:rPr>
        <w:t xml:space="preserve"> компании 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«Фонд поддержки малого и среднего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предпринимательства МО «Нукутский район»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17E4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pStyle w:val="1"/>
        <w:spacing w:line="0" w:lineRule="atLeast"/>
        <w:jc w:val="both"/>
        <w:rPr>
          <w:sz w:val="24"/>
          <w:szCs w:val="24"/>
        </w:rPr>
      </w:pPr>
      <w:r w:rsidRPr="00C17E43">
        <w:rPr>
          <w:sz w:val="24"/>
          <w:szCs w:val="24"/>
          <w:lang w:eastAsia="en-US"/>
        </w:rPr>
        <w:tab/>
      </w:r>
      <w:r w:rsidRPr="00C17E43">
        <w:rPr>
          <w:sz w:val="24"/>
          <w:szCs w:val="24"/>
        </w:rPr>
        <w:t xml:space="preserve">Заслушав и обсудив информацию директора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МО «Нукутский район» </w:t>
      </w:r>
      <w:proofErr w:type="spellStart"/>
      <w:r w:rsidRPr="00C17E43">
        <w:rPr>
          <w:sz w:val="24"/>
          <w:szCs w:val="24"/>
        </w:rPr>
        <w:t>Хортовой</w:t>
      </w:r>
      <w:proofErr w:type="spellEnd"/>
      <w:r w:rsidRPr="00C17E43">
        <w:rPr>
          <w:sz w:val="24"/>
          <w:szCs w:val="24"/>
        </w:rPr>
        <w:t xml:space="preserve"> Т.А. «О работе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МО «Нукутский район» за 201</w:t>
      </w:r>
      <w:r>
        <w:rPr>
          <w:sz w:val="24"/>
          <w:szCs w:val="24"/>
        </w:rPr>
        <w:t>7</w:t>
      </w:r>
      <w:r w:rsidRPr="00C17E43">
        <w:rPr>
          <w:sz w:val="24"/>
          <w:szCs w:val="24"/>
        </w:rPr>
        <w:t xml:space="preserve"> год», Дума</w:t>
      </w:r>
    </w:p>
    <w:p w:rsidR="00C17E43" w:rsidRPr="00C17E43" w:rsidRDefault="00C17E43" w:rsidP="00C17E43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tabs>
          <w:tab w:val="left" w:pos="1260"/>
        </w:tabs>
        <w:spacing w:after="0" w:line="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E4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pStyle w:val="1"/>
        <w:numPr>
          <w:ilvl w:val="0"/>
          <w:numId w:val="1"/>
        </w:numPr>
        <w:spacing w:line="0" w:lineRule="atLeast"/>
        <w:ind w:left="0" w:firstLine="0"/>
        <w:jc w:val="both"/>
        <w:rPr>
          <w:sz w:val="24"/>
          <w:szCs w:val="24"/>
        </w:rPr>
      </w:pPr>
      <w:r w:rsidRPr="00C17E43">
        <w:rPr>
          <w:sz w:val="24"/>
          <w:szCs w:val="24"/>
        </w:rPr>
        <w:t xml:space="preserve">  Информацию директора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МО «Нукутский район» </w:t>
      </w:r>
      <w:proofErr w:type="spellStart"/>
      <w:r w:rsidRPr="00C17E43">
        <w:rPr>
          <w:sz w:val="24"/>
          <w:szCs w:val="24"/>
        </w:rPr>
        <w:t>Хортовой</w:t>
      </w:r>
      <w:proofErr w:type="spellEnd"/>
      <w:r w:rsidRPr="00C17E43">
        <w:rPr>
          <w:sz w:val="24"/>
          <w:szCs w:val="24"/>
        </w:rPr>
        <w:t xml:space="preserve"> Т.А. «О работе </w:t>
      </w:r>
      <w:proofErr w:type="spellStart"/>
      <w:r w:rsidRPr="00C17E43">
        <w:rPr>
          <w:sz w:val="24"/>
          <w:szCs w:val="24"/>
        </w:rPr>
        <w:t>Микрокредитной</w:t>
      </w:r>
      <w:proofErr w:type="spellEnd"/>
      <w:r w:rsidRPr="00C17E43">
        <w:rPr>
          <w:sz w:val="24"/>
          <w:szCs w:val="24"/>
        </w:rPr>
        <w:t xml:space="preserve"> компании «Фонд поддержки малого и среднего предпринимательства МО «Нукутский район» за 201</w:t>
      </w:r>
      <w:r>
        <w:rPr>
          <w:sz w:val="24"/>
          <w:szCs w:val="24"/>
        </w:rPr>
        <w:t>7</w:t>
      </w:r>
      <w:r w:rsidRPr="00C17E43">
        <w:rPr>
          <w:sz w:val="24"/>
          <w:szCs w:val="24"/>
        </w:rPr>
        <w:t xml:space="preserve"> год»  принять к сведению (прилагается).</w:t>
      </w:r>
    </w:p>
    <w:p w:rsidR="00C17E43" w:rsidRPr="00C17E43" w:rsidRDefault="00C17E43" w:rsidP="00C17E43">
      <w:pPr>
        <w:numPr>
          <w:ilvl w:val="0"/>
          <w:numId w:val="1"/>
        </w:numPr>
        <w:spacing w:after="0" w:line="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C17E4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7E43">
        <w:rPr>
          <w:rFonts w:ascii="Times New Roman" w:hAnsi="Times New Roman" w:cs="Times New Roman"/>
          <w:sz w:val="24"/>
          <w:szCs w:val="24"/>
        </w:rPr>
        <w:t>образования «Нукутский район»                                                                          К.М. Баторов</w:t>
      </w: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Pr="00C17E43" w:rsidRDefault="00C17E43" w:rsidP="00C17E4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7E43" w:rsidRDefault="00C17E43" w:rsidP="00C17E4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17E43" w:rsidRDefault="00C17E43" w:rsidP="00C17E4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17E43" w:rsidRDefault="00C17E43" w:rsidP="00C17E4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AEA" w:rsidRDefault="00A55AEA" w:rsidP="00C17E4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5AEA" w:rsidRPr="00A55AEA" w:rsidRDefault="00A55AEA" w:rsidP="00A5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EA">
        <w:rPr>
          <w:rFonts w:ascii="Times New Roman" w:hAnsi="Times New Roman" w:cs="Times New Roman"/>
          <w:b/>
          <w:sz w:val="24"/>
          <w:szCs w:val="24"/>
        </w:rPr>
        <w:t>Годовой отчет о деятельности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5AEA">
        <w:rPr>
          <w:rFonts w:ascii="Times New Roman" w:hAnsi="Times New Roman" w:cs="Times New Roman"/>
          <w:b/>
          <w:sz w:val="24"/>
          <w:szCs w:val="24"/>
        </w:rPr>
        <w:t>Микрокредитной</w:t>
      </w:r>
      <w:proofErr w:type="spellEnd"/>
      <w:r w:rsidRPr="00A55AEA">
        <w:rPr>
          <w:rFonts w:ascii="Times New Roman" w:hAnsi="Times New Roman" w:cs="Times New Roman"/>
          <w:b/>
          <w:sz w:val="24"/>
          <w:szCs w:val="24"/>
        </w:rPr>
        <w:t xml:space="preserve"> компании «Фонд поддержки малого и среднего предпринимательства МО «Нукутский район»</w:t>
      </w:r>
      <w:r w:rsidR="00A16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AEA">
        <w:rPr>
          <w:rFonts w:ascii="Times New Roman" w:hAnsi="Times New Roman" w:cs="Times New Roman"/>
          <w:b/>
          <w:sz w:val="24"/>
          <w:szCs w:val="24"/>
        </w:rPr>
        <w:t>за 2017 год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AEA" w:rsidRPr="00A55AEA" w:rsidRDefault="00A55AEA" w:rsidP="00A5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eastAsia="Calibri" w:hAnsi="Times New Roman" w:cs="Times New Roman"/>
          <w:sz w:val="24"/>
          <w:szCs w:val="24"/>
        </w:rPr>
        <w:t>Фонд поддержки малого и среднего предпринимательства муниципального образования «Нукутский район» действует с 2011 года. Деятельность Фонда в 2017 году, как и ранее, заключалась в предоставлении льготных займов субъектам малого и среднего предпринимательства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>Нукутского района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>в соответствии с утвержденными нормативными документами.</w:t>
      </w:r>
    </w:p>
    <w:p w:rsidR="00A55AEA" w:rsidRPr="00A55AEA" w:rsidRDefault="00A55AEA" w:rsidP="00A5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eastAsia="Calibri" w:hAnsi="Times New Roman" w:cs="Times New Roman"/>
          <w:sz w:val="24"/>
          <w:szCs w:val="24"/>
        </w:rPr>
        <w:t>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изменениям в Федеральный закон № 151-ФЗ от 02.07.2010 "О микрофинансовой деятельности и </w:t>
      </w:r>
      <w:proofErr w:type="spellStart"/>
      <w:r w:rsidRPr="00A55AEA">
        <w:rPr>
          <w:rFonts w:ascii="Times New Roman" w:eastAsia="Calibri" w:hAnsi="Times New Roman" w:cs="Times New Roman"/>
          <w:sz w:val="24"/>
          <w:szCs w:val="24"/>
        </w:rPr>
        <w:t>микрофинансовых</w:t>
      </w:r>
      <w:proofErr w:type="spellEnd"/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организациях"  </w:t>
      </w:r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и разделением </w:t>
      </w:r>
      <w:proofErr w:type="spellStart"/>
      <w:r w:rsidRPr="00A55AEA">
        <w:rPr>
          <w:rFonts w:ascii="Times New Roman" w:eastAsia="Calibri" w:hAnsi="Times New Roman" w:cs="Times New Roman"/>
          <w:bCs/>
          <w:sz w:val="24"/>
          <w:szCs w:val="24"/>
        </w:rPr>
        <w:t>микрофинансовых</w:t>
      </w:r>
      <w:proofErr w:type="spellEnd"/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организаций на </w:t>
      </w:r>
      <w:proofErr w:type="spellStart"/>
      <w:r w:rsidRPr="00A55AEA">
        <w:rPr>
          <w:rFonts w:ascii="Times New Roman" w:eastAsia="Calibri" w:hAnsi="Times New Roman" w:cs="Times New Roman"/>
          <w:bCs/>
          <w:sz w:val="24"/>
          <w:szCs w:val="24"/>
        </w:rPr>
        <w:t>микрокредитные</w:t>
      </w:r>
      <w:proofErr w:type="spellEnd"/>
      <w:r w:rsidR="00220B5F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proofErr w:type="spellStart"/>
      <w:r w:rsidRPr="00A55AEA">
        <w:rPr>
          <w:rFonts w:ascii="Times New Roman" w:eastAsia="Calibri" w:hAnsi="Times New Roman" w:cs="Times New Roman"/>
          <w:bCs/>
          <w:sz w:val="24"/>
          <w:szCs w:val="24"/>
        </w:rPr>
        <w:t>микрофинансовые</w:t>
      </w:r>
      <w:proofErr w:type="spellEnd"/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 компании, Фонд изменил свое наименование на </w:t>
      </w:r>
      <w:proofErr w:type="spellStart"/>
      <w:r w:rsidRPr="00A55AEA">
        <w:rPr>
          <w:rFonts w:ascii="Times New Roman" w:eastAsia="Calibri" w:hAnsi="Times New Roman" w:cs="Times New Roman"/>
          <w:bCs/>
          <w:sz w:val="24"/>
          <w:szCs w:val="24"/>
        </w:rPr>
        <w:t>микрокредитную</w:t>
      </w:r>
      <w:proofErr w:type="spellEnd"/>
      <w:r w:rsidRPr="00A55AEA">
        <w:rPr>
          <w:rFonts w:ascii="Times New Roman" w:eastAsia="Calibri" w:hAnsi="Times New Roman" w:cs="Times New Roman"/>
          <w:bCs/>
          <w:sz w:val="24"/>
          <w:szCs w:val="24"/>
        </w:rPr>
        <w:t xml:space="preserve"> компанию. </w:t>
      </w:r>
      <w:r w:rsidRPr="00A55AEA">
        <w:rPr>
          <w:rFonts w:ascii="Times New Roman" w:eastAsia="Calibri" w:hAnsi="Times New Roman" w:cs="Times New Roman"/>
          <w:sz w:val="24"/>
          <w:szCs w:val="24"/>
        </w:rPr>
        <w:t>Протоколом Правления от  20.02.2017 года был принят устав в новой редакции.</w:t>
      </w:r>
    </w:p>
    <w:p w:rsidR="00A55AEA" w:rsidRPr="00A55AEA" w:rsidRDefault="00A55AEA" w:rsidP="00A55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 w:rsidRPr="00A55AE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A55AEA">
        <w:rPr>
          <w:rFonts w:ascii="Times New Roman" w:hAnsi="Times New Roman" w:cs="Times New Roman"/>
          <w:sz w:val="24"/>
          <w:szCs w:val="24"/>
        </w:rPr>
        <w:t xml:space="preserve"> требованиями законодательства в сфере </w:t>
      </w:r>
      <w:proofErr w:type="spellStart"/>
      <w:r w:rsidRPr="00A55AEA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A55AEA">
        <w:rPr>
          <w:rFonts w:ascii="Times New Roman" w:hAnsi="Times New Roman" w:cs="Times New Roman"/>
          <w:sz w:val="24"/>
          <w:szCs w:val="24"/>
        </w:rPr>
        <w:t>, противодействия легализации доходов, полученных преступным путем, и финансированию терроризма, а также с переходом  на международные стандарты финансовой отчетности, сотрудники Фонда прошли обязательное обучение.</w:t>
      </w:r>
    </w:p>
    <w:p w:rsidR="00A55AEA" w:rsidRPr="00A55AEA" w:rsidRDefault="00A55AEA" w:rsidP="00220B5F">
      <w:pPr>
        <w:spacing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AEA">
        <w:rPr>
          <w:rFonts w:ascii="Times New Roman" w:hAnsi="Times New Roman" w:cs="Times New Roman"/>
          <w:sz w:val="24"/>
          <w:szCs w:val="24"/>
        </w:rPr>
        <w:t>В 2017 году было выдано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AEA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A55AEA">
        <w:rPr>
          <w:rFonts w:ascii="Times New Roman" w:hAnsi="Times New Roman" w:cs="Times New Roman"/>
          <w:sz w:val="24"/>
          <w:szCs w:val="24"/>
        </w:rPr>
        <w:t xml:space="preserve"> на общую сумму 4 млн. 190 тыс. рублей, 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средний размер выданных </w:t>
      </w:r>
      <w:proofErr w:type="spellStart"/>
      <w:r w:rsidRPr="00A55AEA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составил 419 тыс. рублей, средняя процентная ставка – 11% годовых.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Средства </w:t>
      </w:r>
      <w:proofErr w:type="spellStart"/>
      <w:r w:rsidRPr="00A55AEA">
        <w:rPr>
          <w:rFonts w:ascii="Times New Roman" w:eastAsia="Calibri" w:hAnsi="Times New Roman" w:cs="Times New Roman"/>
          <w:sz w:val="24"/>
          <w:szCs w:val="24"/>
        </w:rPr>
        <w:t>микрозаймов</w:t>
      </w:r>
      <w:proofErr w:type="spellEnd"/>
      <w:r w:rsidRPr="00A55AEA">
        <w:rPr>
          <w:rFonts w:ascii="Times New Roman" w:eastAsia="Calibri" w:hAnsi="Times New Roman" w:cs="Times New Roman"/>
          <w:sz w:val="24"/>
          <w:szCs w:val="24"/>
        </w:rPr>
        <w:t xml:space="preserve"> направлены на приобретение основных средств и пополнение оборотных средств.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AEA">
        <w:rPr>
          <w:rFonts w:ascii="Times New Roman" w:eastAsia="Calibri" w:hAnsi="Times New Roman" w:cs="Times New Roman"/>
          <w:sz w:val="24"/>
          <w:szCs w:val="24"/>
        </w:rPr>
        <w:t>В качестве обеспечения принимались транспо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A55AEA">
        <w:rPr>
          <w:rFonts w:ascii="Times New Roman" w:eastAsia="Calibri" w:hAnsi="Times New Roman" w:cs="Times New Roman"/>
          <w:sz w:val="24"/>
          <w:szCs w:val="24"/>
        </w:rPr>
        <w:t>тные средства и нежилые помещения.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220B5F">
        <w:rPr>
          <w:rFonts w:ascii="Times New Roman" w:eastAsia="Calibri" w:hAnsi="Times New Roman" w:cs="Times New Roman"/>
          <w:sz w:val="24"/>
          <w:szCs w:val="24"/>
        </w:rPr>
        <w:tab/>
      </w:r>
      <w:r w:rsidRPr="00A55AEA">
        <w:rPr>
          <w:rFonts w:ascii="Times New Roman" w:eastAsia="Calibri" w:hAnsi="Times New Roman" w:cs="Times New Roman"/>
          <w:sz w:val="24"/>
          <w:szCs w:val="24"/>
        </w:rPr>
        <w:t>Портфель займов Фонда на 31.12.2017 г. составлял – 5 млн. 211 тыс. рублей.</w:t>
      </w:r>
      <w:r w:rsidR="00220B5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20B5F">
        <w:rPr>
          <w:rFonts w:ascii="Times New Roman" w:eastAsia="Calibri" w:hAnsi="Times New Roman" w:cs="Times New Roman"/>
          <w:sz w:val="24"/>
          <w:szCs w:val="24"/>
        </w:rPr>
        <w:tab/>
      </w:r>
      <w:r w:rsidRPr="00A55AEA">
        <w:rPr>
          <w:rFonts w:ascii="Times New Roman" w:eastAsia="Calibri" w:hAnsi="Times New Roman" w:cs="Times New Roman"/>
          <w:sz w:val="24"/>
          <w:szCs w:val="24"/>
        </w:rPr>
        <w:t>В структуре портфеля по видам деятельности, займы субъектам предпринимательства сельского хозяйства составляют 41%, торгового сектора – 27%, сферы бытовых услуг населению – 18%, сферы производства – 9% (диаграмма 1).</w:t>
      </w:r>
    </w:p>
    <w:p w:rsidR="00A55AEA" w:rsidRPr="00F50A45" w:rsidRDefault="00A55AEA" w:rsidP="00A55AE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A55AEA" w:rsidRPr="004F6B54" w:rsidRDefault="00A55AEA" w:rsidP="00457F40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50A45">
        <w:rPr>
          <w:rFonts w:ascii="Times New Roman" w:eastAsia="Calibri" w:hAnsi="Times New Roman" w:cs="Times New Roman"/>
        </w:rPr>
        <w:t>Диаграмма 1</w:t>
      </w:r>
    </w:p>
    <w:p w:rsidR="00A55AEA" w:rsidRDefault="00A55AEA" w:rsidP="00457F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33432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AEA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AEA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портфеля </w:t>
      </w:r>
      <w:r w:rsidRPr="005111F2">
        <w:rPr>
          <w:rFonts w:ascii="Times New Roman" w:hAnsi="Times New Roman" w:cs="Times New Roman"/>
          <w:sz w:val="24"/>
          <w:szCs w:val="24"/>
        </w:rPr>
        <w:t>по срокам займов приведена на диаграмме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55AEA" w:rsidRPr="00457F40" w:rsidRDefault="00A55AEA" w:rsidP="00A55AEA">
      <w:pPr>
        <w:spacing w:line="240" w:lineRule="auto"/>
        <w:ind w:firstLine="709"/>
        <w:jc w:val="right"/>
        <w:rPr>
          <w:rFonts w:ascii="Times New Roman" w:hAnsi="Times New Roman" w:cs="Times New Roman"/>
        </w:rPr>
      </w:pPr>
      <w:r w:rsidRPr="00457F40">
        <w:rPr>
          <w:rFonts w:ascii="Times New Roman" w:hAnsi="Times New Roman" w:cs="Times New Roman"/>
        </w:rPr>
        <w:t>Диаграмма 2</w:t>
      </w:r>
    </w:p>
    <w:p w:rsidR="00A55AEA" w:rsidRDefault="00A55AEA" w:rsidP="00A55AEA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62800" cy="329565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5AEA" w:rsidRPr="00457F40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40">
        <w:rPr>
          <w:rFonts w:ascii="Times New Roman" w:hAnsi="Times New Roman" w:cs="Times New Roman"/>
          <w:sz w:val="24"/>
          <w:szCs w:val="24"/>
        </w:rPr>
        <w:t>В портфеле займов на 31.12.2017 г. займы с просрочками составляли – 2 млн. 341 тыс. рублей, из них 1 млн. 857 тыс. рублей – задолженность 2013-2014гг., 484 тыс. рублей – задолженность по займам, выданным в начале 2016 года. Займы, выданные в 2017 году, возвращаются своевременно.</w:t>
      </w:r>
    </w:p>
    <w:p w:rsidR="00A55AEA" w:rsidRPr="00DA4810" w:rsidRDefault="00A55AEA" w:rsidP="00457F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57F40">
        <w:rPr>
          <w:rFonts w:ascii="Times New Roman" w:hAnsi="Times New Roman"/>
          <w:b/>
          <w:bCs/>
          <w:sz w:val="24"/>
          <w:szCs w:val="24"/>
        </w:rPr>
        <w:t xml:space="preserve">Качество портфеля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4"/>
        <w:gridCol w:w="4252"/>
        <w:gridCol w:w="993"/>
        <w:gridCol w:w="1701"/>
        <w:gridCol w:w="850"/>
        <w:gridCol w:w="1483"/>
      </w:tblGrid>
      <w:tr w:rsidR="00A55AEA" w:rsidRPr="00E62FA5" w:rsidTr="00457F40">
        <w:trPr>
          <w:trHeight w:val="77"/>
        </w:trPr>
        <w:tc>
          <w:tcPr>
            <w:tcW w:w="6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на 31.12.2016 г.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31.12.2017 г.</w:t>
            </w:r>
          </w:p>
        </w:tc>
      </w:tr>
      <w:tr w:rsidR="00A55AEA" w:rsidRPr="00E62FA5" w:rsidTr="00457F40"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портфель займов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4 166 856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5 211 050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Портфель займов без просрочек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2 053 923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2 869 599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A55AE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Портфель займов с просрочками, в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2 112 933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2 341 451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1 - 30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31 - 90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91 - 180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от 181 - 360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483 948</w:t>
            </w:r>
          </w:p>
        </w:tc>
      </w:tr>
      <w:tr w:rsidR="00A55AEA" w:rsidRPr="00E62FA5" w:rsidTr="00457F40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Займы с просрочкой свыше 360 дней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</w:rPr>
              <w:t>2 112 933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AEA" w:rsidRPr="00E62FA5" w:rsidRDefault="00A55AEA" w:rsidP="00D664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F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1 857 503</w:t>
            </w:r>
          </w:p>
        </w:tc>
      </w:tr>
    </w:tbl>
    <w:p w:rsidR="00A55AEA" w:rsidRPr="00457F40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40">
        <w:rPr>
          <w:rFonts w:ascii="Times New Roman" w:hAnsi="Times New Roman" w:cs="Times New Roman"/>
          <w:sz w:val="24"/>
          <w:szCs w:val="24"/>
        </w:rPr>
        <w:t>Работа с проблемной задолженностью проводится системно в соответствии с Положением о предоставлении займов и контролируется Председателем Правления Фонда.</w:t>
      </w:r>
    </w:p>
    <w:p w:rsidR="00A55AEA" w:rsidRPr="00457F40" w:rsidRDefault="00A55AEA" w:rsidP="00A55AE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F40">
        <w:rPr>
          <w:rFonts w:ascii="Times New Roman" w:hAnsi="Times New Roman" w:cs="Times New Roman"/>
          <w:sz w:val="24"/>
          <w:szCs w:val="24"/>
        </w:rPr>
        <w:t>В целях обеспечения возврата целевых сре</w:t>
      </w:r>
      <w:proofErr w:type="gramStart"/>
      <w:r w:rsidRPr="00457F4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57F40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457F40">
        <w:rPr>
          <w:rFonts w:ascii="Times New Roman" w:hAnsi="Times New Roman" w:cs="Times New Roman"/>
          <w:sz w:val="24"/>
          <w:szCs w:val="24"/>
        </w:rPr>
        <w:t>микрофинансирования</w:t>
      </w:r>
      <w:proofErr w:type="spellEnd"/>
      <w:r w:rsidRPr="00457F40">
        <w:rPr>
          <w:rFonts w:ascii="Times New Roman" w:hAnsi="Times New Roman" w:cs="Times New Roman"/>
          <w:sz w:val="24"/>
          <w:szCs w:val="24"/>
        </w:rPr>
        <w:t>, Фондом осуществляется взыскание проблемной задолженности в судебном  порядке. По вынесенным в пользу Фонда решениям ведется исполнительное производство. По итогам 2017 года вследствие принятых мер взыскано 255 тысяч рублей. В отношении заемщиков, получивших займы в 2013-2014 годах, проводится проверка по факту мошенничества.</w:t>
      </w:r>
    </w:p>
    <w:p w:rsidR="00B70F36" w:rsidRDefault="00A55AEA" w:rsidP="00457F40">
      <w:pPr>
        <w:spacing w:line="240" w:lineRule="auto"/>
        <w:ind w:firstLine="709"/>
        <w:jc w:val="both"/>
      </w:pPr>
      <w:bookmarkStart w:id="0" w:name="_GoBack"/>
      <w:bookmarkEnd w:id="0"/>
      <w:r w:rsidRPr="00457F40">
        <w:rPr>
          <w:rFonts w:ascii="Times New Roman" w:hAnsi="Times New Roman" w:cs="Times New Roman"/>
          <w:sz w:val="24"/>
          <w:szCs w:val="24"/>
        </w:rPr>
        <w:t xml:space="preserve">Директор                    </w:t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</w:r>
      <w:r w:rsidRPr="00457F40">
        <w:rPr>
          <w:rFonts w:ascii="Times New Roman" w:hAnsi="Times New Roman" w:cs="Times New Roman"/>
          <w:sz w:val="24"/>
          <w:szCs w:val="24"/>
        </w:rPr>
        <w:tab/>
        <w:t xml:space="preserve"> Т.А. </w:t>
      </w:r>
      <w:proofErr w:type="spellStart"/>
      <w:r w:rsidRPr="00457F40">
        <w:rPr>
          <w:rFonts w:ascii="Times New Roman" w:hAnsi="Times New Roman" w:cs="Times New Roman"/>
          <w:sz w:val="24"/>
          <w:szCs w:val="24"/>
        </w:rPr>
        <w:t>Хортова</w:t>
      </w:r>
      <w:proofErr w:type="spellEnd"/>
    </w:p>
    <w:sectPr w:rsidR="00B70F36" w:rsidSect="008E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C58"/>
    <w:multiLevelType w:val="hybridMultilevel"/>
    <w:tmpl w:val="53CE77C6"/>
    <w:lvl w:ilvl="0" w:tplc="AF3E5B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E43"/>
    <w:rsid w:val="00220B5F"/>
    <w:rsid w:val="00457F40"/>
    <w:rsid w:val="008E27B4"/>
    <w:rsid w:val="00A166D3"/>
    <w:rsid w:val="00A55AEA"/>
    <w:rsid w:val="00B70F36"/>
    <w:rsid w:val="00C1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B4"/>
  </w:style>
  <w:style w:type="paragraph" w:styleId="1">
    <w:name w:val="heading 1"/>
    <w:basedOn w:val="a"/>
    <w:next w:val="a"/>
    <w:link w:val="10"/>
    <w:qFormat/>
    <w:rsid w:val="00C17E4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E4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99"/>
    <w:qFormat/>
    <w:rsid w:val="00A55AE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портфеля по видам деятельности</a:t>
            </a:r>
          </a:p>
        </c:rich>
      </c:tx>
      <c:layout>
        <c:manualLayout>
          <c:xMode val="edge"/>
          <c:yMode val="edge"/>
          <c:x val="0.18825805628463121"/>
          <c:y val="5.1587301587301577E-2"/>
        </c:manualLayout>
      </c:layout>
    </c:title>
    <c:view3D>
      <c:rotX val="30"/>
      <c:rotY val="270"/>
      <c:depthPercent val="3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 h="82550"/>
              <a:bevelB w="6350"/>
            </a:sp3d>
          </c:spPr>
          <c:explosion val="8"/>
          <c:dPt>
            <c:idx val="0"/>
            <c:spPr>
              <a:scene3d>
                <a:camera prst="orthographicFront"/>
                <a:lightRig rig="threePt" dir="t"/>
              </a:scene3d>
              <a:sp3d>
                <a:bevelT w="196850" h="177800"/>
                <a:bevelB w="69850" h="120650"/>
              </a:sp3d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Сельское хозяйство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0.41000000000000031</c:v>
                </c:pt>
                <c:pt idx="1">
                  <c:v>0.27</c:v>
                </c:pt>
                <c:pt idx="2">
                  <c:v>0.18000000000000016</c:v>
                </c:pt>
                <c:pt idx="3">
                  <c:v>9.0000000000000052E-2</c:v>
                </c:pt>
                <c:pt idx="4">
                  <c:v>5.0000000000000017E-2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 prstMaterial="metal"/>
      </c:spPr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портфеля по срокам займов</a:t>
            </a:r>
          </a:p>
        </c:rich>
      </c:tx>
      <c:layout>
        <c:manualLayout>
          <c:xMode val="edge"/>
          <c:yMode val="edge"/>
          <c:x val="0.18825805628463121"/>
          <c:y val="5.1587301587301577E-2"/>
        </c:manualLayout>
      </c:layout>
    </c:title>
    <c:view3D>
      <c:rotX val="30"/>
      <c:rotY val="270"/>
      <c:depthPercent val="3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6350" h="82550"/>
              <a:bevelB w="6350"/>
            </a:sp3d>
          </c:spPr>
          <c:explosion val="8"/>
          <c:dPt>
            <c:idx val="0"/>
            <c:spPr>
              <a:scene3d>
                <a:camera prst="orthographicFront"/>
                <a:lightRig rig="threePt" dir="t"/>
              </a:scene3d>
              <a:sp3d>
                <a:bevelT w="196850" h="177800"/>
                <a:bevelB w="69850" h="120650"/>
              </a:sp3d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Лист1!$A$2:$A$3</c:f>
              <c:strCache>
                <c:ptCount val="2"/>
                <c:pt idx="0">
                  <c:v>1-12 месяцев</c:v>
                </c:pt>
                <c:pt idx="1">
                  <c:v>12-24 месяца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0.64000000000000079</c:v>
                </c:pt>
                <c:pt idx="1">
                  <c:v>0.36000000000000032</c:v>
                </c:pt>
              </c:numCache>
            </c:numRef>
          </c:val>
        </c:ser>
      </c:pie3DChart>
      <c:spPr>
        <a:scene3d>
          <a:camera prst="orthographicFront"/>
          <a:lightRig rig="threePt" dir="t"/>
        </a:scene3d>
        <a:sp3d prstMaterial="metal"/>
      </c:spPr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94D7-AFE2-4D5E-93FE-7CBFEBFB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dcterms:created xsi:type="dcterms:W3CDTF">2018-04-19T08:44:00Z</dcterms:created>
  <dcterms:modified xsi:type="dcterms:W3CDTF">2018-04-19T08:57:00Z</dcterms:modified>
</cp:coreProperties>
</file>